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D2" w:rsidRDefault="00874FD2" w:rsidP="001E67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</w:rPr>
      </w:pPr>
    </w:p>
    <w:p w:rsidR="00BD3694" w:rsidRDefault="00BD3694" w:rsidP="001E67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</w:rPr>
      </w:pPr>
    </w:p>
    <w:p w:rsidR="001E6732" w:rsidRPr="00F079C3" w:rsidRDefault="00A53446" w:rsidP="001E67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  <w:sz w:val="28"/>
        </w:rPr>
      </w:pPr>
      <w:r w:rsidRPr="00F079C3">
        <w:rPr>
          <w:rFonts w:ascii="Arial" w:hAnsi="Arial" w:cs="Arial"/>
          <w:b/>
          <w:color w:val="202020"/>
          <w:sz w:val="28"/>
        </w:rPr>
        <w:t>О запуске весенней сессии онлайн-уроков по финансовой грамотности 2024 года</w:t>
      </w:r>
    </w:p>
    <w:p w:rsidR="00A53446" w:rsidRPr="00F079C3" w:rsidRDefault="00A53446" w:rsidP="00BA74CA">
      <w:pPr>
        <w:pStyle w:val="a3"/>
        <w:shd w:val="clear" w:color="auto" w:fill="FFFFFF"/>
        <w:spacing w:before="0" w:beforeAutospacing="0" w:after="312" w:afterAutospacing="0"/>
        <w:jc w:val="both"/>
        <w:rPr>
          <w:rFonts w:ascii="Verdana" w:hAnsi="Verdana"/>
          <w:color w:val="333333"/>
          <w:sz w:val="22"/>
          <w:szCs w:val="21"/>
        </w:rPr>
      </w:pPr>
      <w:r w:rsidRPr="00F079C3">
        <w:rPr>
          <w:rFonts w:ascii="Verdana" w:hAnsi="Verdana"/>
          <w:color w:val="333333"/>
          <w:sz w:val="22"/>
          <w:szCs w:val="21"/>
        </w:rPr>
        <w:t>Онлайн-уроки финансовой грамотности проводятся Банком России для учащихся общих и средних образовательных организаций, профессиональных образовательных организаций (ПОО), организаций для детей-сирот и детей, оставшихся без попечения родителей. Эксперты рассказывают учащимся о личном финансовом планировании, инвестировании, страховании, преимуществах использования банковских карт. Особое внимание уделяется правилам безопасности на финансовом рынке и защите прав потребителей финансовых услуг.</w:t>
      </w:r>
    </w:p>
    <w:p w:rsidR="00A53446" w:rsidRPr="00F079C3" w:rsidRDefault="00A53446" w:rsidP="00BA74CA">
      <w:pPr>
        <w:pStyle w:val="a3"/>
        <w:shd w:val="clear" w:color="auto" w:fill="FFFFFF"/>
        <w:spacing w:before="0" w:beforeAutospacing="0" w:after="312" w:afterAutospacing="0"/>
        <w:jc w:val="both"/>
        <w:rPr>
          <w:rFonts w:ascii="Verdana" w:hAnsi="Verdana"/>
          <w:color w:val="333333"/>
          <w:sz w:val="22"/>
          <w:szCs w:val="21"/>
        </w:rPr>
      </w:pPr>
      <w:r w:rsidRPr="00F079C3">
        <w:rPr>
          <w:rFonts w:ascii="Verdana" w:hAnsi="Verdana"/>
          <w:color w:val="333333"/>
          <w:sz w:val="22"/>
          <w:szCs w:val="21"/>
        </w:rPr>
        <w:t>   Эфиры проходят по будням с 1:00 до 19:00 (по московскому времени). Продолжительность урока – 45 мин. Расписание занятий гибкое, ориентировано на потребности педагогов, что позволяет включить онлайн-уроки как в сетку школьного расписания, так и проводить занятия в рамках программ дополнительного образования.</w:t>
      </w:r>
    </w:p>
    <w:p w:rsidR="00A53446" w:rsidRPr="00F079C3" w:rsidRDefault="00A53446" w:rsidP="00BA74CA">
      <w:pPr>
        <w:pStyle w:val="a3"/>
        <w:shd w:val="clear" w:color="auto" w:fill="FFFFFF"/>
        <w:spacing w:before="0" w:beforeAutospacing="0" w:after="312" w:afterAutospacing="0"/>
        <w:jc w:val="both"/>
        <w:rPr>
          <w:rFonts w:ascii="Verdana" w:hAnsi="Verdana"/>
          <w:color w:val="333333"/>
          <w:sz w:val="22"/>
          <w:szCs w:val="21"/>
        </w:rPr>
      </w:pPr>
      <w:r w:rsidRPr="00F079C3">
        <w:rPr>
          <w:rFonts w:ascii="Verdana" w:hAnsi="Verdana"/>
          <w:color w:val="333333"/>
          <w:sz w:val="22"/>
          <w:szCs w:val="21"/>
        </w:rPr>
        <w:t>   Подключение к уроку возможно в классе (групповой просмотр), когда педагог регистрирует группу на занятие и вместе с учениками в классе участвует в онлайн-уроке. Также учащиеся могут самостоятельно пройти регистрацию на урок, подключиться и прослушать онлайн-занятие (индивидуальное участие).</w:t>
      </w:r>
    </w:p>
    <w:p w:rsidR="00A53446" w:rsidRPr="00F079C3" w:rsidRDefault="00A53446" w:rsidP="00BA74CA">
      <w:pPr>
        <w:pStyle w:val="a3"/>
        <w:shd w:val="clear" w:color="auto" w:fill="FFFFFF"/>
        <w:spacing w:before="0" w:beforeAutospacing="0" w:after="312" w:afterAutospacing="0"/>
        <w:jc w:val="both"/>
        <w:rPr>
          <w:rFonts w:ascii="Verdana" w:hAnsi="Verdana"/>
          <w:color w:val="333333"/>
          <w:sz w:val="22"/>
          <w:szCs w:val="21"/>
        </w:rPr>
      </w:pPr>
      <w:r w:rsidRPr="00F079C3">
        <w:rPr>
          <w:rFonts w:ascii="Verdana" w:hAnsi="Verdana"/>
          <w:color w:val="333333"/>
          <w:sz w:val="22"/>
          <w:szCs w:val="21"/>
        </w:rPr>
        <w:t>   Расписание весенней сессии онлайн-уроков, спецификации занятий, информация об экспертах, инструкции для подключения и иные методические материалы размещены на сайте: </w:t>
      </w:r>
      <w:hyperlink r:id="rId4" w:tgtFrame="_blank" w:history="1">
        <w:r w:rsidRPr="00F079C3">
          <w:rPr>
            <w:rStyle w:val="a6"/>
            <w:rFonts w:ascii="Verdana" w:hAnsi="Verdana"/>
            <w:color w:val="0646AD"/>
            <w:sz w:val="22"/>
            <w:szCs w:val="21"/>
            <w:bdr w:val="none" w:sz="0" w:space="0" w:color="auto" w:frame="1"/>
          </w:rPr>
          <w:t>https://dni-fg.ru</w:t>
        </w:r>
      </w:hyperlink>
      <w:r w:rsidRPr="00F079C3">
        <w:rPr>
          <w:rFonts w:ascii="Verdana" w:hAnsi="Verdana"/>
          <w:color w:val="333333"/>
          <w:sz w:val="22"/>
          <w:szCs w:val="21"/>
        </w:rPr>
        <w:t>.</w:t>
      </w:r>
    </w:p>
    <w:p w:rsidR="00A53446" w:rsidRPr="00F079C3" w:rsidRDefault="00A53446" w:rsidP="00BA74CA">
      <w:pPr>
        <w:pStyle w:val="a3"/>
        <w:shd w:val="clear" w:color="auto" w:fill="FFFFFF"/>
        <w:spacing w:before="0" w:beforeAutospacing="0" w:after="312" w:afterAutospacing="0"/>
        <w:jc w:val="both"/>
        <w:rPr>
          <w:rFonts w:ascii="Verdana" w:hAnsi="Verdana"/>
          <w:color w:val="333333"/>
          <w:sz w:val="22"/>
          <w:szCs w:val="21"/>
        </w:rPr>
      </w:pPr>
      <w:r w:rsidRPr="00F079C3">
        <w:rPr>
          <w:rFonts w:ascii="Verdana" w:hAnsi="Verdana"/>
          <w:color w:val="333333"/>
          <w:sz w:val="22"/>
          <w:szCs w:val="21"/>
        </w:rPr>
        <w:t>   Закрепить материал, изученный на занятиях по финансовой грамотности, поможет проект Банка России </w:t>
      </w:r>
      <w:hyperlink r:id="rId5" w:tgtFrame="_blank" w:history="1">
        <w:r w:rsidRPr="00F079C3">
          <w:rPr>
            <w:rStyle w:val="a6"/>
            <w:rFonts w:ascii="Verdana" w:hAnsi="Verdana"/>
            <w:color w:val="0646AD"/>
            <w:sz w:val="22"/>
            <w:szCs w:val="21"/>
            <w:bdr w:val="none" w:sz="0" w:space="0" w:color="auto" w:frame="1"/>
          </w:rPr>
          <w:t>«Игры по финансовой грамотности (doligra.ru)»</w:t>
        </w:r>
      </w:hyperlink>
      <w:r w:rsidRPr="00F079C3">
        <w:rPr>
          <w:rFonts w:ascii="Verdana" w:hAnsi="Verdana"/>
          <w:color w:val="333333"/>
          <w:sz w:val="22"/>
          <w:szCs w:val="21"/>
        </w:rPr>
        <w:t>. На сайте: </w:t>
      </w:r>
      <w:hyperlink r:id="rId6" w:tgtFrame="_blank" w:history="1">
        <w:r w:rsidRPr="00F079C3">
          <w:rPr>
            <w:rStyle w:val="a6"/>
            <w:rFonts w:ascii="Verdana" w:hAnsi="Verdana"/>
            <w:color w:val="0646AD"/>
            <w:sz w:val="22"/>
            <w:szCs w:val="21"/>
            <w:bdr w:val="none" w:sz="0" w:space="0" w:color="auto" w:frame="1"/>
          </w:rPr>
          <w:t>https://doligra.ru</w:t>
        </w:r>
      </w:hyperlink>
      <w:r w:rsidRPr="00F079C3">
        <w:rPr>
          <w:rFonts w:ascii="Verdana" w:hAnsi="Verdana"/>
          <w:color w:val="333333"/>
          <w:sz w:val="22"/>
          <w:szCs w:val="21"/>
        </w:rPr>
        <w:t> педагоги могут скачать готовые комплекты игр, которые остается только распечатать и начать играть. Игры помогут разнообразить учебный процесс и организовать досуг детей в увлекательной форме.</w:t>
      </w:r>
    </w:p>
    <w:p w:rsidR="00A53446" w:rsidRPr="00F079C3" w:rsidRDefault="00A53446" w:rsidP="00BA74CA">
      <w:pPr>
        <w:pStyle w:val="a3"/>
        <w:shd w:val="clear" w:color="auto" w:fill="FFFFFF"/>
        <w:spacing w:before="0" w:beforeAutospacing="0" w:after="312" w:afterAutospacing="0"/>
        <w:jc w:val="both"/>
        <w:rPr>
          <w:rFonts w:ascii="Verdana" w:hAnsi="Verdana"/>
          <w:color w:val="333333"/>
          <w:sz w:val="22"/>
          <w:szCs w:val="21"/>
        </w:rPr>
      </w:pPr>
      <w:r w:rsidRPr="00F079C3">
        <w:rPr>
          <w:rFonts w:ascii="Verdana" w:hAnsi="Verdana"/>
          <w:color w:val="333333"/>
          <w:sz w:val="22"/>
          <w:szCs w:val="21"/>
        </w:rPr>
        <w:t>   Для помощи участникам в регистрации, подключении, получении форм отзывов и сертификатов используется единая страница помощи с ответами на часто задаваемые вопросы от участников: </w:t>
      </w:r>
      <w:hyperlink r:id="rId7" w:tgtFrame="_blank" w:history="1">
        <w:r w:rsidRPr="00F079C3">
          <w:rPr>
            <w:rStyle w:val="a6"/>
            <w:rFonts w:ascii="Verdana" w:hAnsi="Verdana"/>
            <w:color w:val="0646AD"/>
            <w:sz w:val="22"/>
            <w:szCs w:val="21"/>
            <w:bdr w:val="none" w:sz="0" w:space="0" w:color="auto" w:frame="1"/>
          </w:rPr>
          <w:t>https://dni-fg.ru/help</w:t>
        </w:r>
      </w:hyperlink>
      <w:r w:rsidRPr="00F079C3">
        <w:rPr>
          <w:rFonts w:ascii="Verdana" w:hAnsi="Verdana"/>
          <w:color w:val="333333"/>
          <w:sz w:val="22"/>
          <w:szCs w:val="21"/>
        </w:rPr>
        <w:t>.</w:t>
      </w:r>
    </w:p>
    <w:p w:rsidR="00A53446" w:rsidRPr="00F079C3" w:rsidRDefault="00A53446" w:rsidP="00BA74CA">
      <w:pPr>
        <w:pStyle w:val="a3"/>
        <w:shd w:val="clear" w:color="auto" w:fill="FFFFFF"/>
        <w:spacing w:before="0" w:beforeAutospacing="0" w:after="312" w:afterAutospacing="0"/>
        <w:jc w:val="both"/>
        <w:rPr>
          <w:rFonts w:ascii="Verdana" w:hAnsi="Verdana"/>
          <w:color w:val="333333"/>
          <w:sz w:val="22"/>
          <w:szCs w:val="21"/>
        </w:rPr>
      </w:pPr>
      <w:r w:rsidRPr="00F079C3">
        <w:rPr>
          <w:rFonts w:ascii="Verdana" w:hAnsi="Verdana"/>
          <w:color w:val="333333"/>
          <w:sz w:val="22"/>
          <w:szCs w:val="21"/>
        </w:rPr>
        <w:t>   Приглашаем принять участие в мероприятиях Банка России по финансовой грамотности!</w:t>
      </w:r>
    </w:p>
    <w:p w:rsidR="00A53446" w:rsidRPr="00F079C3" w:rsidRDefault="00A53446" w:rsidP="001E67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  <w:sz w:val="28"/>
        </w:rPr>
      </w:pPr>
    </w:p>
    <w:p w:rsidR="005E0192" w:rsidRDefault="005E0192">
      <w:bookmarkStart w:id="0" w:name="_GoBack"/>
      <w:bookmarkEnd w:id="0"/>
    </w:p>
    <w:sectPr w:rsidR="005E0192" w:rsidSect="00F079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A"/>
    <w:rsid w:val="001E6732"/>
    <w:rsid w:val="00227F21"/>
    <w:rsid w:val="00445161"/>
    <w:rsid w:val="005E0192"/>
    <w:rsid w:val="007F6DCA"/>
    <w:rsid w:val="00874FD2"/>
    <w:rsid w:val="00953D40"/>
    <w:rsid w:val="00A53446"/>
    <w:rsid w:val="00B75DDA"/>
    <w:rsid w:val="00BA74CA"/>
    <w:rsid w:val="00BC0B54"/>
    <w:rsid w:val="00BD3694"/>
    <w:rsid w:val="00F0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0B9F"/>
  <w15:docId w15:val="{94AF465D-1E59-40EE-B8B9-D1115DF0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E6732"/>
    <w:rPr>
      <w:b/>
      <w:bCs/>
    </w:rPr>
  </w:style>
  <w:style w:type="character" w:styleId="a6">
    <w:name w:val="Hyperlink"/>
    <w:basedOn w:val="a0"/>
    <w:uiPriority w:val="99"/>
    <w:semiHidden/>
    <w:unhideWhenUsed/>
    <w:rsid w:val="001E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ni-fg.ru/hel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igra.ru/?utm_medium=email&amp;utm_source=UniSender&amp;utm_campaign=287834034&amp;utm_term=%D0%B7%D0%B0%D0%BF%D1%83%D1%81%D0%BA%D0%9223" TargetMode="External"/><Relationship Id="rId5" Type="http://schemas.openxmlformats.org/officeDocument/2006/relationships/hyperlink" Target="https://doligra.ru/" TargetMode="External"/><Relationship Id="rId4" Type="http://schemas.openxmlformats.org/officeDocument/2006/relationships/hyperlink" Target="https://dni-f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В. Евич</dc:creator>
  <cp:lastModifiedBy>Елена</cp:lastModifiedBy>
  <cp:revision>7</cp:revision>
  <dcterms:created xsi:type="dcterms:W3CDTF">2024-02-01T00:55:00Z</dcterms:created>
  <dcterms:modified xsi:type="dcterms:W3CDTF">2024-02-01T03:51:00Z</dcterms:modified>
</cp:coreProperties>
</file>